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3930650</wp:posOffset>
            </wp:positionH>
            <wp:positionV relativeFrom="paragraph">
              <wp:posOffset>-33655</wp:posOffset>
            </wp:positionV>
            <wp:extent cx="475615" cy="469265"/>
            <wp:effectExtent l="0" t="0" r="0" b="0"/>
            <wp:wrapSquare wrapText="largest"/>
            <wp:docPr id="1" name="Obrázok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221615</wp:posOffset>
            </wp:positionH>
            <wp:positionV relativeFrom="paragraph">
              <wp:posOffset>43180</wp:posOffset>
            </wp:positionV>
            <wp:extent cx="1467485" cy="367030"/>
            <wp:effectExtent l="0" t="0" r="0" b="0"/>
            <wp:wrapSquare wrapText="largest"/>
            <wp:docPr id="2" name="Obrázok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</w:rPr>
        <w:t>P</w:t>
      </w:r>
      <w:r>
        <w:rPr>
          <w:b/>
          <w:bCs/>
          <w:sz w:val="18"/>
          <w:szCs w:val="18"/>
        </w:rPr>
        <w:t>arkett galerie</w:t>
      </w:r>
    </w:p>
    <w:p>
      <w:pPr>
        <w:pStyle w:val="Normal"/>
        <w:bidi w:val="0"/>
        <w:ind w:hanging="0" w:start="0" w:end="0"/>
        <w:jc w:val="start"/>
        <w:rPr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Slovensko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Výstužné vlákna WAKOL AR 114 </w:t>
      </w:r>
    </w:p>
    <w:p>
      <w:pPr>
        <w:pStyle w:val="Normal"/>
        <w:bidi w:val="0"/>
        <w:ind w:hanging="0" w:start="0" w:end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ind w:hanging="0" w:start="0" w:end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Technické informácie</w:t>
      </w:r>
    </w:p>
    <w:p>
      <w:pPr>
        <w:pStyle w:val="Normal"/>
        <w:bidi w:val="0"/>
        <w:ind w:hanging="0" w:start="0" w:end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ind w:hanging="0" w:start="0" w:end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</w:t>
      </w:r>
      <w:r>
        <w:rPr>
          <w:b w:val="false"/>
          <w:bCs w:val="false"/>
          <w:sz w:val="24"/>
          <w:szCs w:val="24"/>
        </w:rPr>
        <w:t>ôsobnosť</w:t>
      </w:r>
    </w:p>
    <w:p>
      <w:pPr>
        <w:pStyle w:val="Normal"/>
        <w:bidi w:val="0"/>
        <w:ind w:hanging="0" w:start="0" w:end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Sklenené vlákna odolné voči zásadám na vystuženie vyrovnávacej hmoty WAKOL Z 610, málo prašné,</w:t>
      </w:r>
    </w:p>
    <w:p>
      <w:pPr>
        <w:pStyle w:val="Normal"/>
        <w:bidi w:val="0"/>
        <w:ind w:hanging="0" w:start="0" w:end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Nivelačná hmota WAKOL Z 615, nízkoprašná, vyrovnávacia hmota WAKOL Z 625, WAKOL Z 630</w:t>
      </w:r>
    </w:p>
    <w:p>
      <w:pPr>
        <w:pStyle w:val="Normal"/>
        <w:bidi w:val="0"/>
        <w:ind w:hanging="0" w:start="0" w:end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Stierková hmota a vyrovnávacia hmota WAKOL A 830 na zníženie tvorby trhlín</w:t>
      </w:r>
    </w:p>
    <w:p>
      <w:pPr>
        <w:pStyle w:val="Normal"/>
        <w:bidi w:val="0"/>
        <w:ind w:hanging="0" w:start="0" w:end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• </w:t>
      </w:r>
      <w:r>
        <w:rPr>
          <w:b w:val="false"/>
          <w:bCs w:val="false"/>
          <w:sz w:val="24"/>
          <w:szCs w:val="24"/>
        </w:rPr>
        <w:t>nestabilné staré podklady</w:t>
      </w:r>
    </w:p>
    <w:p>
      <w:pPr>
        <w:pStyle w:val="Normal"/>
        <w:bidi w:val="0"/>
        <w:ind w:hanging="0" w:start="0" w:end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• </w:t>
      </w:r>
      <w:r>
        <w:rPr>
          <w:b w:val="false"/>
          <w:bCs w:val="false"/>
          <w:sz w:val="24"/>
          <w:szCs w:val="24"/>
        </w:rPr>
        <w:t>Drevené podlahové dosky</w:t>
      </w:r>
    </w:p>
    <w:p>
      <w:pPr>
        <w:pStyle w:val="Normal"/>
        <w:bidi w:val="0"/>
        <w:ind w:hanging="0" w:start="0" w:end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• </w:t>
      </w:r>
      <w:r>
        <w:rPr>
          <w:b w:val="false"/>
          <w:bCs w:val="false"/>
          <w:sz w:val="24"/>
          <w:szCs w:val="24"/>
        </w:rPr>
        <w:t>Panely na báze dreva</w:t>
      </w:r>
    </w:p>
    <w:p>
      <w:pPr>
        <w:pStyle w:val="Normal"/>
        <w:bidi w:val="0"/>
        <w:ind w:hanging="0" w:start="0" w:end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• </w:t>
      </w:r>
      <w:r>
        <w:rPr>
          <w:b w:val="false"/>
          <w:bCs w:val="false"/>
          <w:sz w:val="24"/>
          <w:szCs w:val="24"/>
        </w:rPr>
        <w:t>Prefabrikované potery v interiéri.</w:t>
      </w:r>
    </w:p>
    <w:p>
      <w:pPr>
        <w:pStyle w:val="Normal"/>
        <w:bidi w:val="0"/>
        <w:ind w:hanging="0" w:start="0" w:end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b/>
          <w:bCs/>
        </w:rPr>
      </w:pPr>
      <w:r>
        <w:rPr>
          <w:b/>
          <w:bCs/>
          <w:sz w:val="24"/>
          <w:szCs w:val="24"/>
        </w:rPr>
        <w:t>Technické informácie</w:t>
      </w:r>
    </w:p>
    <w:p>
      <w:pPr>
        <w:pStyle w:val="Normal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start="0" w:end="0"/>
        <w:jc w:val="start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Zloženie:</w:t>
      </w:r>
      <w:r>
        <w:rPr>
          <w:b w:val="false"/>
          <w:bCs w:val="false"/>
          <w:sz w:val="24"/>
          <w:szCs w:val="24"/>
        </w:rPr>
        <w:t xml:space="preserve">                             sklenené vlákna odolné voči alkáliám</w:t>
      </w:r>
    </w:p>
    <w:p>
      <w:pPr>
        <w:pStyle w:val="Normal"/>
        <w:bidi w:val="0"/>
        <w:ind w:hanging="0" w:start="0" w:end="0"/>
        <w:jc w:val="start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Pomer miešania</w:t>
      </w:r>
      <w:r>
        <w:rPr>
          <w:b w:val="false"/>
          <w:bCs w:val="false"/>
          <w:sz w:val="24"/>
          <w:szCs w:val="24"/>
        </w:rPr>
        <w:t>:                1 vrecko (250 g) na 25 kg plniva</w:t>
      </w:r>
    </w:p>
    <w:p>
      <w:pPr>
        <w:pStyle w:val="Normal"/>
        <w:bidi w:val="0"/>
        <w:ind w:hanging="0" w:start="0" w:end="0"/>
        <w:jc w:val="start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Doba skladovania</w:t>
      </w:r>
      <w:r>
        <w:rPr>
          <w:b w:val="false"/>
          <w:bCs w:val="false"/>
          <w:sz w:val="24"/>
          <w:szCs w:val="24"/>
        </w:rPr>
        <w:t>:             neobmedzená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b/>
          <w:bCs/>
        </w:rPr>
      </w:pPr>
      <w:r>
        <w:rPr>
          <w:b/>
          <w:bCs/>
        </w:rPr>
        <w:t>S</w:t>
      </w:r>
      <w:r>
        <w:rPr>
          <w:b/>
          <w:bCs/>
        </w:rPr>
        <w:t>pracovanie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Prvá nivelačná hmota WAKOL Z 610, nízka prašnosť, nivelačná hmota WAKOL Z 615, nízka prašnosť,</w:t>
      </w:r>
    </w:p>
    <w:p>
      <w:pPr>
        <w:pStyle w:val="Normal"/>
        <w:bidi w:val="0"/>
        <w:ind w:hanging="0" w:start="0" w:end="0"/>
        <w:jc w:val="start"/>
        <w:rPr/>
      </w:pPr>
      <w:r>
        <w:rPr/>
        <w:t>vyrovnávacia hmota WAKOL Z 625, vyrovnávacia hmota WAKOL Z 630 alebo WAKOL A 830</w:t>
      </w:r>
    </w:p>
    <w:p>
      <w:pPr>
        <w:pStyle w:val="Normal"/>
        <w:bidi w:val="0"/>
        <w:ind w:hanging="0" w:start="0" w:end="0"/>
        <w:jc w:val="start"/>
        <w:rPr/>
      </w:pPr>
      <w:r>
        <w:rPr/>
        <w:t>Zmiešajte vyrovnávaciu zmes.</w:t>
      </w:r>
    </w:p>
    <w:p>
      <w:pPr>
        <w:pStyle w:val="Normal"/>
        <w:bidi w:val="0"/>
        <w:ind w:hanging="0" w:start="0" w:end="0"/>
        <w:jc w:val="start"/>
        <w:rPr/>
      </w:pPr>
      <w:r>
        <w:rPr/>
        <w:t xml:space="preserve"> </w:t>
      </w:r>
      <w:r>
        <w:rPr/>
        <w:t>Potom pridajte po 1 vrece výstužných vlákien WAKOL AR 114</w:t>
      </w:r>
    </w:p>
    <w:p>
      <w:pPr>
        <w:pStyle w:val="Normal"/>
        <w:bidi w:val="0"/>
        <w:ind w:hanging="0" w:start="0" w:end="0"/>
        <w:jc w:val="start"/>
        <w:rPr/>
      </w:pPr>
      <w:r>
        <w:rPr/>
        <w:t>Pridajte vrecko plniva a premiešajte. Potom vložte vláknom vystuženú výplň do 3</w:t>
      </w:r>
    </w:p>
    <w:p>
      <w:pPr>
        <w:pStyle w:val="Normal"/>
        <w:bidi w:val="0"/>
        <w:ind w:hanging="0" w:start="0" w:end="0"/>
        <w:jc w:val="start"/>
        <w:rPr/>
      </w:pPr>
      <w:r>
        <w:rPr/>
        <w:t>Naneste minimálnu hrúbku vrstvy mm hladidlom alebo špendlíkovou stierkou.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Tmel môže byť nanášaný ako obvykle pomocou ostnatého valca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b/>
          <w:bCs/>
        </w:rPr>
      </w:pPr>
      <w:r>
        <w:rPr>
          <w:b/>
          <w:bCs/>
        </w:rPr>
        <w:t>Dôležité pokyny</w:t>
      </w:r>
    </w:p>
    <w:p>
      <w:pPr>
        <w:pStyle w:val="Normal"/>
        <w:bidi w:val="0"/>
        <w:ind w:hanging="0" w:start="0" w:end="0"/>
        <w:jc w:val="start"/>
        <w:rPr/>
      </w:pPr>
      <w:r>
        <w:rPr/>
        <w:t>Nespracovávať pod +15 °C pri teplote podlahy a +18 °C pri izbovej teplote</w:t>
      </w:r>
    </w:p>
    <w:p>
      <w:pPr>
        <w:pStyle w:val="Normal"/>
        <w:bidi w:val="0"/>
        <w:ind w:hanging="0" w:start="0" w:end="0"/>
        <w:jc w:val="start"/>
        <w:rPr/>
      </w:pPr>
      <w:r>
        <w:rPr/>
        <w:t>Vlhkosť v miestnosti prednostne medzi 40 % a 65 %, maximálne do 75 %. Všetky informácie</w:t>
      </w:r>
    </w:p>
    <w:p>
      <w:pPr>
        <w:pStyle w:val="Normal"/>
        <w:bidi w:val="0"/>
        <w:ind w:hanging="0" w:start="0" w:end="0"/>
        <w:jc w:val="start"/>
        <w:rPr/>
      </w:pPr>
      <w:r>
        <w:rPr/>
        <w:t xml:space="preserve">vzťahujú sa na cca +20 °C a 50 % relatívnej vlhkosti. </w:t>
      </w:r>
    </w:p>
    <w:p>
      <w:pPr>
        <w:pStyle w:val="Normal"/>
        <w:bidi w:val="0"/>
        <w:ind w:hanging="0" w:start="0" w:end="0"/>
        <w:jc w:val="start"/>
        <w:rPr/>
      </w:pPr>
      <w:r>
        <w:rPr/>
        <w:t>Všetky inštalačné materiály za studena</w:t>
      </w:r>
    </w:p>
    <w:p>
      <w:pPr>
        <w:pStyle w:val="Normal"/>
        <w:bidi w:val="0"/>
        <w:ind w:hanging="0" w:start="0" w:end="0"/>
        <w:jc w:val="start"/>
        <w:rPr/>
      </w:pPr>
      <w:r>
        <w:rPr/>
        <w:t>Vo vykúrenej miestnosti nechajte včas vyhriať .</w:t>
      </w:r>
    </w:p>
    <w:p>
      <w:pPr>
        <w:pStyle w:val="Normal"/>
        <w:bidi w:val="0"/>
        <w:ind w:hanging="0" w:start="0" w:end="0"/>
        <w:jc w:val="start"/>
        <w:rPr/>
      </w:pPr>
      <w:r>
        <w:rPr/>
        <w:t xml:space="preserve">Garantujeme trvalo vysokú kvalitu našich produktov. </w:t>
      </w:r>
    </w:p>
    <w:p>
      <w:pPr>
        <w:pStyle w:val="Normal"/>
        <w:bidi w:val="0"/>
        <w:ind w:hanging="0" w:start="0" w:end="0"/>
        <w:jc w:val="start"/>
        <w:rPr/>
      </w:pPr>
      <w:r>
        <w:rPr/>
        <w:t>Všetky informácie</w:t>
      </w:r>
    </w:p>
    <w:p>
      <w:pPr>
        <w:pStyle w:val="Normal"/>
        <w:bidi w:val="0"/>
        <w:ind w:hanging="0" w:start="0" w:end="0"/>
        <w:jc w:val="start"/>
        <w:rPr/>
      </w:pPr>
      <w:r>
        <w:rPr/>
        <w:t>sú založené na experimentoch a dlhoročných praktických skúsenostiach a súvisia</w:t>
      </w:r>
    </w:p>
    <w:p>
      <w:pPr>
        <w:pStyle w:val="Normal"/>
        <w:bidi w:val="0"/>
        <w:ind w:hanging="0" w:start="0" w:end="0"/>
        <w:jc w:val="start"/>
        <w:rPr/>
      </w:pPr>
      <w:r>
        <w:rPr/>
        <w:t xml:space="preserve">na štandardné podmienky. </w:t>
      </w:r>
    </w:p>
    <w:p>
      <w:pPr>
        <w:pStyle w:val="Normal"/>
        <w:bidi w:val="0"/>
        <w:ind w:hanging="0" w:start="0" w:end="0"/>
        <w:jc w:val="start"/>
        <w:rPr/>
      </w:pPr>
      <w:r>
        <w:rPr/>
        <w:t>Rozmanitosť použitých materiálov a rôzne</w:t>
      </w:r>
    </w:p>
    <w:p>
      <w:pPr>
        <w:pStyle w:val="Normal"/>
        <w:bidi w:val="0"/>
        <w:ind w:hanging="0" w:start="0" w:end="0"/>
        <w:jc w:val="start"/>
        <w:rPr/>
      </w:pPr>
      <w:r>
        <w:rPr/>
        <w:t>Podmienky na stavenisku, ktoré nemôžeme ovplyvniť, nie sú predmetom reklamácie.</w:t>
      </w:r>
    </w:p>
    <w:p>
      <w:pPr>
        <w:pStyle w:val="Normal"/>
        <w:bidi w:val="0"/>
        <w:ind w:hanging="0" w:start="0" w:end="0"/>
        <w:jc w:val="start"/>
        <w:rPr/>
      </w:pPr>
      <w:r>
        <w:rPr/>
        <w:t xml:space="preserve">Odporúčame vykonať dostatočné testy samostatne. </w:t>
      </w:r>
    </w:p>
    <w:p>
      <w:pPr>
        <w:pStyle w:val="Normal"/>
        <w:bidi w:val="0"/>
        <w:ind w:hanging="0" w:start="0" w:end="0"/>
        <w:jc w:val="start"/>
        <w:rPr/>
      </w:pPr>
      <w:r>
        <w:rPr/>
        <w:t>Súčasťou sú montážne pokyny od výrobcov krytín a aktuálne platné normy a informačné listy.</w:t>
      </w:r>
    </w:p>
    <w:p>
      <w:pPr>
        <w:pStyle w:val="Normal"/>
        <w:bidi w:val="0"/>
        <w:ind w:hanging="0" w:start="0" w:end="0"/>
        <w:jc w:val="start"/>
        <w:rPr/>
      </w:pPr>
      <w:r>
        <w:rPr/>
        <w:t xml:space="preserve"> </w:t>
      </w:r>
      <w:r>
        <w:rPr/>
        <w:t>Radi poskytneme aj technické poradenstvo.</w:t>
      </w:r>
    </w:p>
    <w:p>
      <w:pPr>
        <w:pStyle w:val="Normal"/>
        <w:bidi w:val="0"/>
        <w:ind w:hanging="0" w:start="0" w:end="0"/>
        <w:jc w:val="start"/>
        <w:rPr/>
      </w:pPr>
      <w:r>
        <w:rPr/>
        <w:t xml:space="preserve">Najnovšiu verziu údajových listov produktov nájdete na </w:t>
      </w:r>
      <w:hyperlink r:id="rId4">
        <w:r>
          <w:rPr>
            <w:rStyle w:val="Hyperlink"/>
          </w:rPr>
          <w:t>www.wakol.com</w:t>
        </w:r>
      </w:hyperlink>
      <w:r>
        <w:rPr/>
        <w:t>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Zverejnením týchto technických informácií zo dňa 15. novembra 2021 prehrávajú všetci</w:t>
      </w:r>
    </w:p>
    <w:p>
      <w:pPr>
        <w:pStyle w:val="Normal"/>
        <w:bidi w:val="0"/>
        <w:ind w:hanging="0" w:start="0" w:end="0"/>
        <w:jc w:val="start"/>
        <w:rPr/>
      </w:pPr>
      <w:r>
        <w:rPr/>
        <w:t>predchádzajúce verzie už nie sú platné.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_______________________________________________________________________________</w:t>
      </w:r>
    </w:p>
    <w:p>
      <w:pPr>
        <w:pStyle w:val="Normal"/>
        <w:bidi w:val="0"/>
        <w:ind w:hanging="0" w:start="0" w:end="0"/>
        <w:jc w:val="start"/>
        <w:rPr>
          <w:sz w:val="16"/>
          <w:szCs w:val="16"/>
        </w:rPr>
      </w:pPr>
      <w:r>
        <w:rPr>
          <w:sz w:val="16"/>
          <w:szCs w:val="16"/>
        </w:rPr>
        <w:t>Parkett Galerie s.r.o.                              bankové spojenie                                                                        tel : +421 948860965</w:t>
      </w:r>
    </w:p>
    <w:p>
      <w:pPr>
        <w:pStyle w:val="Normal"/>
        <w:bidi w:val="0"/>
        <w:ind w:hanging="0" w:start="0" w:end="0"/>
        <w:jc w:val="start"/>
        <w:rPr/>
      </w:pPr>
      <w:r>
        <w:rPr>
          <w:sz w:val="16"/>
          <w:szCs w:val="16"/>
        </w:rPr>
        <w:t xml:space="preserve">Agátova 17, 94901 Nitra                       IBAN: SK 32 1100 0000 0026 2418 6033                                 mail:  </w:t>
      </w:r>
      <w:r>
        <w:rPr>
          <w:rStyle w:val="Hyperlink"/>
          <w:sz w:val="16"/>
          <w:szCs w:val="16"/>
        </w:rPr>
        <w:t>obchod@parkettgalerie.sk</w:t>
      </w:r>
    </w:p>
    <w:p>
      <w:pPr>
        <w:pStyle w:val="Normal"/>
        <w:bidi w:val="0"/>
        <w:ind w:hanging="0" w:start="0" w:end="0"/>
        <w:jc w:val="start"/>
        <w:rPr>
          <w:sz w:val="16"/>
          <w:szCs w:val="16"/>
        </w:rPr>
      </w:pPr>
      <w:r>
        <w:rPr>
          <w:sz w:val="16"/>
          <w:szCs w:val="16"/>
        </w:rPr>
        <w:t xml:space="preserve">IČ DPH: SK 2022411831                      SWIFT: TATRSKBX                                                                            velkoobchod@parkettgalerie.sk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sk-SK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http://www.wakol.com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338</TotalTime>
  <Application>LibreOffice/24.2.2.2$Windows_X86_64 LibreOffice_project/d56cc158d8a96260b836f100ef4b4ef25d6f1a01</Application>
  <AppVersion>15.0000</AppVersion>
  <Pages>2</Pages>
  <Words>333</Words>
  <Characters>2049</Characters>
  <CharactersWithSpaces>2957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2024-05-27T12:26:27Z</dcterms:created>
  <dc:creator/>
  <dc:description/>
  <dc:language>sk-SK</dc:language>
  <cp:lastModifiedBy/>
  <cp:lastPrinted>2024-05-28T08:53:31Z</cp:lastPrinted>
  <dcterms:modified xsi:type="dcterms:W3CDTF">2024-05-30T08:36:04Z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